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40"/>
        <w:rPr>
          <w:sz w:val="28"/>
          <w:szCs w:val="28"/>
        </w:rPr>
      </w:pPr>
      <w:r w:rsidRPr="00A412D4">
        <w:rPr>
          <w:color w:val="000000"/>
          <w:sz w:val="28"/>
          <w:szCs w:val="28"/>
        </w:rPr>
        <w:t xml:space="preserve">Зарегистрировано в Национальном реестре правовых актов Республики Беларусь 22 августа </w:t>
      </w:r>
      <w:smartTag w:uri="urn:schemas-microsoft-com:office:smarttags" w:element="metricconverter">
        <w:smartTagPr>
          <w:attr w:name="ProductID" w:val="2014 г"/>
        </w:smartTagPr>
        <w:r w:rsidRPr="00A412D4">
          <w:rPr>
            <w:color w:val="000000"/>
            <w:sz w:val="28"/>
            <w:szCs w:val="28"/>
          </w:rPr>
          <w:t>2014 г</w:t>
        </w:r>
      </w:smartTag>
      <w:r w:rsidRPr="00A412D4">
        <w:rPr>
          <w:color w:val="000000"/>
          <w:sz w:val="28"/>
          <w:szCs w:val="28"/>
        </w:rPr>
        <w:t xml:space="preserve">. </w:t>
      </w:r>
      <w:r w:rsidRPr="00A412D4">
        <w:rPr>
          <w:color w:val="000000"/>
          <w:sz w:val="28"/>
          <w:szCs w:val="28"/>
          <w:lang w:val="en-US"/>
        </w:rPr>
        <w:t>N</w:t>
      </w:r>
      <w:r w:rsidRPr="00A412D4">
        <w:rPr>
          <w:color w:val="000000"/>
          <w:sz w:val="28"/>
          <w:szCs w:val="28"/>
        </w:rPr>
        <w:t xml:space="preserve"> 8/29025</w:t>
      </w: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color w:val="000000"/>
          <w:sz w:val="28"/>
          <w:szCs w:val="28"/>
        </w:rPr>
      </w:pP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МИНИСТЕРСТВА ЗДРАВООХРАНЕНИЯ </w:t>
      </w: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РЕСПУБЛИКИ БЕЛАРУСЬ</w:t>
      </w: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9 июня </w:t>
      </w:r>
      <w:smartTag w:uri="urn:schemas-microsoft-com:office:smarttags" w:element="metricconverter">
        <w:smartTagPr>
          <w:attr w:name="ProductID" w:val="2014 г"/>
        </w:smartTagPr>
        <w:r w:rsidRPr="00A412D4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38</w:t>
      </w: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ОБ УТВЕРЖДЕНИИ ИНСТРУКЦИИ О ПОРЯДКЕ РАСПРЕДЕЛЕНИЯ ОБУЧАЮЩИХСЯ В ОСНОВНУЮ, ПОДГОТОВИТЕЛЬНУЮ, СПЕЦИАЛЬНУЮ МЕДИЦИНСКУЮ ГРУППЫ, ГРУППУ ЛЕЧЕБНОЙ</w:t>
      </w:r>
    </w:p>
    <w:p w:rsidR="00EF3513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ФИЗИЧЕСКОЙ КУЛЬТУРЫ</w:t>
      </w: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На основании пункта 11 статьи 32 Закона Республики Беларусь от 4 января 2014 года "О физической культуре и спорте" Министерство здравоохранения Республики Беларусь ПОСТАНОВЛЯЕТ:</w:t>
      </w:r>
    </w:p>
    <w:p w:rsidR="00EF3513" w:rsidRPr="00A412D4" w:rsidRDefault="00EF3513" w:rsidP="00A412D4">
      <w:pPr>
        <w:pStyle w:val="Bodytext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40" w:lineRule="auto"/>
        <w:ind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Инструкцию о порядке распределения обучающихся в основную, подготовительную, специальную медицинскую группы, группу лечебной физической культуры.</w:t>
      </w:r>
    </w:p>
    <w:p w:rsidR="00EF3513" w:rsidRPr="00A412D4" w:rsidRDefault="00EF3513" w:rsidP="00A412D4">
      <w:pPr>
        <w:pStyle w:val="Bodytext0"/>
        <w:numPr>
          <w:ilvl w:val="0"/>
          <w:numId w:val="2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ab/>
        <w:t>В.И.Жарко</w:t>
      </w:r>
    </w:p>
    <w:p w:rsidR="00EF3513" w:rsidRDefault="00EF3513" w:rsidP="00A412D4">
      <w:pPr>
        <w:pStyle w:val="Bodytext20"/>
        <w:shd w:val="clear" w:color="auto" w:fill="auto"/>
        <w:spacing w:before="0" w:after="0" w:line="250" w:lineRule="exact"/>
        <w:ind w:left="20"/>
        <w:rPr>
          <w:color w:val="000000"/>
        </w:rPr>
      </w:pPr>
    </w:p>
    <w:p w:rsidR="00EF3513" w:rsidRDefault="00EF3513" w:rsidP="00A412D4">
      <w:pPr>
        <w:pStyle w:val="Bodytext20"/>
        <w:shd w:val="clear" w:color="auto" w:fill="auto"/>
        <w:spacing w:before="0" w:after="0" w:line="250" w:lineRule="exact"/>
        <w:ind w:left="20"/>
        <w:rPr>
          <w:color w:val="000000"/>
        </w:rPr>
      </w:pP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ИНСТРУКЦИЯ</w:t>
      </w:r>
    </w:p>
    <w:p w:rsidR="00EF3513" w:rsidRDefault="00EF3513" w:rsidP="00A412D4">
      <w:pPr>
        <w:pStyle w:val="Bodytext2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color w:val="000000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О ПОРЯДКЕ РАСПРЕДЕЛЕНИЯ ОБУЧАЮЩИХСЯ В ОСНОВНУЮ, ПОДГОТОВИТЕЛЬНУЮ,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СПЕЦИАЛЬНУЮ МЕДИЦИНСКУЮ ГРУППЫ, ГРУППУ ЛЕЧЕБНОЙ ФИЗИЧЕСКОЙ КУЛЬТУРЫ</w:t>
      </w:r>
    </w:p>
    <w:p w:rsidR="00EF3513" w:rsidRPr="00A412D4" w:rsidRDefault="00EF3513" w:rsidP="00A412D4">
      <w:pPr>
        <w:pStyle w:val="Bodytext20"/>
        <w:shd w:val="clear" w:color="auto" w:fill="auto"/>
        <w:spacing w:before="0"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EF3513" w:rsidRPr="00A412D4" w:rsidRDefault="00EF3513" w:rsidP="000D3AA3">
      <w:pPr>
        <w:pStyle w:val="Bodytext0"/>
        <w:shd w:val="clear" w:color="auto" w:fill="auto"/>
        <w:tabs>
          <w:tab w:val="left" w:pos="754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Настоящая Инструкция устанавливает порядок распределения обучающихся в основную, подготовительную, специальную медицинскую группы, группу лечебной физической культуры.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745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Для целей настоящей Инструкции используются основные термины и их определения в значениях, установленных Законом Республики Беларусь от 18 июня 1993 года "О здравоохранении" в редакции Закона Республики Беларусь от 20 июня 2008 года (Ведамасц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Вярхоунага Савета Рэспубл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Беларусь, </w:t>
      </w:r>
      <w:smartTag w:uri="urn:schemas-microsoft-com:office:smarttags" w:element="metricconverter">
        <w:smartTagPr>
          <w:attr w:name="ProductID" w:val="2008 г"/>
        </w:smartTagPr>
        <w:r w:rsidRPr="00A412D4">
          <w:rPr>
            <w:rFonts w:ascii="Times New Roman" w:hAnsi="Times New Roman" w:cs="Times New Roman"/>
            <w:color w:val="000000"/>
            <w:sz w:val="28"/>
            <w:szCs w:val="28"/>
          </w:rPr>
          <w:t>1993 г</w:t>
        </w:r>
      </w:smartTag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24, ст. 290;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 w:rsidRPr="00A412D4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A412D4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159, 2/1460) и Законом Республики Беларусь от 4 января 2014 года "О физической культуре и спорте" (Национальный правовой Интернет-портал Республики Беларусь, 21.01.2014, 2/2123).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75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B57E2E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основную, подготовительную, специальную медицинскую группы и группу лечебной физической культуры </w:t>
      </w:r>
      <w:r w:rsidRPr="00B57E2E">
        <w:rPr>
          <w:rFonts w:ascii="Times New Roman" w:hAnsi="Times New Roman" w:cs="Times New Roman"/>
          <w:b/>
          <w:color w:val="000000"/>
          <w:sz w:val="28"/>
          <w:szCs w:val="28"/>
        </w:rPr>
        <w:t>осуществляется врачами-специалистами организаций здравоохранения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(врачом-педиатром, врачом-терапевтом, врачом общей практики, врачом-хирургом, другими врачами-специалистами, оказывающими медицинскую помощь) (далее - врач-специалист).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76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Распределение 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в основную, подготовительную, специальную медицинскую группы и группу лечебной физической культуры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проводится не реже одного раза в год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осуществляется путем анализа анамнеза, данных медицинских документов (истории развития ребенка, медицинской карты амбулаторного больного, выписки из медицинских документов), медицинского осмотра, результатов ежегодного медицинского обследования, в том числе антропометрии.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При наличии медицинских показаний назначаются дополнительное медицинское обследование и консультации врачей-специалистов, результаты которых учитываются при распределении в ту или иную группу.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Врачом-специалистом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индивидуально решается вопрос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об отнесении обучающегося в ту или иную группу, </w:t>
      </w:r>
      <w:r w:rsidRPr="00B57E2E">
        <w:rPr>
          <w:rFonts w:ascii="Times New Roman" w:hAnsi="Times New Roman" w:cs="Times New Roman"/>
          <w:b/>
          <w:color w:val="000000"/>
          <w:sz w:val="28"/>
          <w:szCs w:val="28"/>
        </w:rPr>
        <w:t>учитывая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здоровья обучающегося, наличие или отсутствие заболеваний,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оценку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физического, нервно-психического развития,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функционального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E2E">
        <w:rPr>
          <w:rFonts w:ascii="Times New Roman" w:hAnsi="Times New Roman" w:cs="Times New Roman"/>
          <w:b/>
          <w:color w:val="000000"/>
          <w:sz w:val="28"/>
          <w:szCs w:val="28"/>
        </w:rPr>
        <w:t>состояния организма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медицинского осмотра и медицинского обследования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, сведения о распределении обучающихся в основную, подготовительную, специальную медицинскую группы, группу лечебной физической культуры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вносятся в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медицинские документы и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медицинскую справку о состоянии здоровья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836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В основную группу для занятий физической культурой и спортом распределяются обучающиеся без отклонений в состоянии здоровья и физическом развитии,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имеющие хорошее функциональное состояние организма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соответствующую возрасту физическую подготовленность, а также обучающиеся с незначительными (функциональными) отклонениями, но не отстающие от сверстников в физическом развитии и физической подготовленности.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 в основной группе допускаются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к учебным занятиям по учебному предмету (учебной дисциплине) "Физическая культура и здоровье" в полном объеме, подготовке и сдаче нормативов по физической подготовке, занятиям в кружках, секциях, группах по спортивным интересам, клубах по физической культуре и спорту,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подготовке и участию в физкультурно-оздоровительных и спортивно-массовых мероприятиях, спортивных соревнованиях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75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подготовительную группу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физической культурой и спортом распределяются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 с дисгармоничным физическим развитием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и (или) отстающие от сверстников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в физической подготовленности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, без отклонений или с незначительными отклонениями в состоянии здоровья.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Обучающиеся в подготовительной группе допускаются к учебным занятиям по учебному предмету (учебной дисциплине) "Физическая культура и здоровье" согласно рекомендациям врача-специалиста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, при условии постепенного освоения комплекса двигательных навыков и умений.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К занятиям в кружках, секциях, группах по спортивным интересам, клубах по физической культуре и спорту, подготовке и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участию в физкультурно-оздоровительных и спортивно-массовых мероприятиях, спортивных соревнованиях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в данной группе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допускаются индивидуально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, после дополнительного медицинского осмотра и (или) обследования.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7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специальную медицинскую группу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физической культурой распределяются обучающиеся, имеющие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выраженные отклонения в состоянии здоровья постоянного или временного характера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специальной медицинской группе допускаются к учебным занятиям по учебному предмету (учебной дисциплине) "Физическая культура и здоровье"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по специальным программам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данной группе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освобождаются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от сдачи нормативов по физической подготовке и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не допускаются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в кружках, секциях, группах по спортивным интересам, клубах по физической культуре и спорту, подготовке и участию в физкультурно-оздоровительных и спортивно-массовых мероприятиях, спортивных соревнованиях.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774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группу лечебной физической культуры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распределяются обучающиеся, которые имеют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выраженные отклонения в состоянии здоровья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или временного характера, препятствующие групповым учебным занятиям физической культурой.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3" w:right="23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Занятия лечебной физической культурой проводятся по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индивидуальным программам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2D4">
        <w:rPr>
          <w:rFonts w:ascii="Times New Roman" w:hAnsi="Times New Roman" w:cs="Times New Roman"/>
          <w:b/>
          <w:color w:val="000000"/>
          <w:sz w:val="28"/>
          <w:szCs w:val="28"/>
        </w:rPr>
        <w:t>медицинскими работниками, прошедшими специальную подготовку по лечебной физической культуре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, в оборудованных для этих целей помещениях.</w:t>
      </w:r>
    </w:p>
    <w:p w:rsidR="00EF3513" w:rsidRPr="00A412D4" w:rsidRDefault="00EF3513" w:rsidP="00A412D4">
      <w:pPr>
        <w:pStyle w:val="Bodytext0"/>
        <w:shd w:val="clear" w:color="auto" w:fill="auto"/>
        <w:spacing w:after="0" w:line="240" w:lineRule="auto"/>
        <w:ind w:left="20" w:right="2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412D4">
        <w:rPr>
          <w:rFonts w:ascii="Times New Roman" w:hAnsi="Times New Roman" w:cs="Times New Roman"/>
          <w:color w:val="000000"/>
          <w:sz w:val="28"/>
          <w:szCs w:val="28"/>
        </w:rPr>
        <w:t>Занятия лечебной физической культурой могут быть рекомендованы обучающимся, распределенным в основную, подготовительную, специальную медицинскую группы (после оперативных вмешательств и травм, некоторых острых заболеваний, при наличии отклонений в состоянии здоровья, требующих профессиональной коррекции). Длительность и форма занятий лечебной физической культурой (групповая, индивидуальная) определяются врачом лечебной физической культуры.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783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>Обучающиеся, перенесшие острые или обострение хронических заболеваний, травмы, оперативные вмешательства, освобождаются от занятий физической культурой на срок, определяемый врачом-специалистом.</w:t>
      </w:r>
    </w:p>
    <w:p w:rsidR="00EF3513" w:rsidRPr="00A412D4" w:rsidRDefault="00EF3513" w:rsidP="000D3AA3">
      <w:pPr>
        <w:pStyle w:val="Bodytext0"/>
        <w:shd w:val="clear" w:color="auto" w:fill="auto"/>
        <w:tabs>
          <w:tab w:val="left" w:pos="92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</w:t>
      </w:r>
      <w:r w:rsidRPr="00D86AED">
        <w:rPr>
          <w:rFonts w:ascii="Times New Roman" w:hAnsi="Times New Roman" w:cs="Times New Roman"/>
          <w:b/>
          <w:color w:val="000000"/>
          <w:sz w:val="28"/>
          <w:szCs w:val="28"/>
        </w:rPr>
        <w:t>Перевод обучающегося из основной, подготовительной, специальной медицинской группы, группы лечебной физической культуры в другую в течение года</w:t>
      </w:r>
      <w:r w:rsidRPr="00A412D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врачом-специалистом совместно с преподавателем по физической культуре после проведения дополнительного обследования и на основании данных о состоянии здоровья и физической подготовленности обучающегося.</w:t>
      </w:r>
    </w:p>
    <w:p w:rsidR="00EF3513" w:rsidRPr="00A412D4" w:rsidRDefault="00EF3513" w:rsidP="00A412D4">
      <w:pPr>
        <w:rPr>
          <w:sz w:val="28"/>
          <w:szCs w:val="28"/>
        </w:rPr>
      </w:pPr>
    </w:p>
    <w:sectPr w:rsidR="00EF3513" w:rsidRPr="00A412D4" w:rsidSect="00A412D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13" w:rsidRDefault="00EF3513" w:rsidP="00A412D4">
      <w:r>
        <w:separator/>
      </w:r>
    </w:p>
  </w:endnote>
  <w:endnote w:type="continuationSeparator" w:id="0">
    <w:p w:rsidR="00EF3513" w:rsidRDefault="00EF3513" w:rsidP="00A4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13" w:rsidRDefault="00EF3513" w:rsidP="00A412D4">
      <w:r>
        <w:separator/>
      </w:r>
    </w:p>
  </w:footnote>
  <w:footnote w:type="continuationSeparator" w:id="0">
    <w:p w:rsidR="00EF3513" w:rsidRDefault="00EF3513" w:rsidP="00A41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A56"/>
    <w:multiLevelType w:val="multilevel"/>
    <w:tmpl w:val="D6AC0C30"/>
    <w:lvl w:ilvl="0">
      <w:start w:val="1"/>
      <w:numFmt w:val="decimal"/>
      <w:lvlText w:val="%1."/>
      <w:lvlJc w:val="left"/>
      <w:rPr>
        <w:rFonts w:ascii="Times New Roman" w:eastAsia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DC07F29"/>
    <w:multiLevelType w:val="multilevel"/>
    <w:tmpl w:val="890AD2CA"/>
    <w:lvl w:ilvl="0">
      <w:start w:val="1"/>
      <w:numFmt w:val="decimal"/>
      <w:lvlText w:val="%1."/>
      <w:lvlJc w:val="left"/>
      <w:rPr>
        <w:rFonts w:ascii="Times New Roman" w:hAnsi="Times New Roman" w:cs="Calibri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D4"/>
    <w:rsid w:val="000D3AA3"/>
    <w:rsid w:val="001F02D3"/>
    <w:rsid w:val="0021140A"/>
    <w:rsid w:val="005531AC"/>
    <w:rsid w:val="005A7B23"/>
    <w:rsid w:val="005E2205"/>
    <w:rsid w:val="00746EC6"/>
    <w:rsid w:val="0091187C"/>
    <w:rsid w:val="00984B5C"/>
    <w:rsid w:val="009D1D47"/>
    <w:rsid w:val="009F65B1"/>
    <w:rsid w:val="00A412D4"/>
    <w:rsid w:val="00B57E2E"/>
    <w:rsid w:val="00BD3DCB"/>
    <w:rsid w:val="00C22757"/>
    <w:rsid w:val="00C465A2"/>
    <w:rsid w:val="00C95551"/>
    <w:rsid w:val="00D5128A"/>
    <w:rsid w:val="00D86AED"/>
    <w:rsid w:val="00ED7A17"/>
    <w:rsid w:val="00EF3513"/>
    <w:rsid w:val="00F1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47"/>
    <w:rPr>
      <w:sz w:val="30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uiPriority w:val="99"/>
    <w:locked/>
    <w:rsid w:val="00A412D4"/>
    <w:rPr>
      <w:rFonts w:ascii="Calibri" w:eastAsia="Times New Roman" w:hAnsi="Calibri" w:cs="Calibri"/>
      <w:spacing w:val="3"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A412D4"/>
    <w:rPr>
      <w:rFonts w:ascii="Calibri" w:eastAsia="Times New Roman" w:hAnsi="Calibri" w:cs="Calibri"/>
      <w:b/>
      <w:bCs/>
      <w:spacing w:val="5"/>
      <w:sz w:val="18"/>
      <w:szCs w:val="18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A412D4"/>
    <w:pPr>
      <w:widowControl w:val="0"/>
      <w:shd w:val="clear" w:color="auto" w:fill="FFFFFF"/>
      <w:spacing w:after="300" w:line="250" w:lineRule="exact"/>
    </w:pPr>
    <w:rPr>
      <w:rFonts w:ascii="Calibri" w:hAnsi="Calibri" w:cs="Calibri"/>
      <w:spacing w:val="3"/>
      <w:sz w:val="18"/>
      <w:szCs w:val="18"/>
    </w:rPr>
  </w:style>
  <w:style w:type="paragraph" w:customStyle="1" w:styleId="Bodytext20">
    <w:name w:val="Body text (2)"/>
    <w:basedOn w:val="Normal"/>
    <w:link w:val="Bodytext2"/>
    <w:uiPriority w:val="99"/>
    <w:rsid w:val="00A412D4"/>
    <w:pPr>
      <w:widowControl w:val="0"/>
      <w:shd w:val="clear" w:color="auto" w:fill="FFFFFF"/>
      <w:spacing w:before="300" w:after="60" w:line="240" w:lineRule="atLeast"/>
      <w:jc w:val="center"/>
    </w:pPr>
    <w:rPr>
      <w:rFonts w:ascii="Calibri" w:hAnsi="Calibri" w:cs="Calibri"/>
      <w:b/>
      <w:bCs/>
      <w:spacing w:val="5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412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2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12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2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5E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1051</Words>
  <Characters>5997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2015-10-22T09:46:00Z</cp:lastPrinted>
  <dcterms:created xsi:type="dcterms:W3CDTF">2014-11-06T14:53:00Z</dcterms:created>
  <dcterms:modified xsi:type="dcterms:W3CDTF">2015-10-22T09:47:00Z</dcterms:modified>
</cp:coreProperties>
</file>